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D8" w:rsidRDefault="008E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18. April 2018 ist </w:t>
      </w:r>
      <w:r w:rsidR="00581286" w:rsidRPr="00581286">
        <w:rPr>
          <w:rFonts w:ascii="Times New Roman" w:hAnsi="Times New Roman" w:cs="Times New Roman"/>
          <w:sz w:val="24"/>
          <w:szCs w:val="24"/>
        </w:rPr>
        <w:t>Margarete</w:t>
      </w:r>
      <w:r>
        <w:rPr>
          <w:rFonts w:ascii="Times New Roman" w:hAnsi="Times New Roman" w:cs="Times New Roman"/>
          <w:sz w:val="24"/>
          <w:szCs w:val="24"/>
        </w:rPr>
        <w:t xml:space="preserve"> Stegmüller (1941-2018) überraschend und viel zu früh verstorben.</w:t>
      </w:r>
    </w:p>
    <w:p w:rsidR="008E691E" w:rsidRDefault="008E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dem Tode Ihres Mannes, Wolfgang Stegmüller (1923-1991), hat sich Frau Stegmüller nachdrücklich für die Einrichtung und Förderung eines Preises für die besten analytischen Nachwuchswissenschaftler_innen eingesetzt, d</w:t>
      </w:r>
      <w:r w:rsidR="00AE7AEE">
        <w:rPr>
          <w:rFonts w:ascii="Times New Roman" w:hAnsi="Times New Roman" w:cs="Times New Roman"/>
          <w:sz w:val="24"/>
          <w:szCs w:val="24"/>
        </w:rPr>
        <w:t>er seit</w:t>
      </w:r>
      <w:r>
        <w:rPr>
          <w:rFonts w:ascii="Times New Roman" w:hAnsi="Times New Roman" w:cs="Times New Roman"/>
          <w:sz w:val="24"/>
          <w:szCs w:val="24"/>
        </w:rPr>
        <w:t xml:space="preserve"> 1994 </w:t>
      </w:r>
      <w:r w:rsidR="00AE7AEE">
        <w:rPr>
          <w:rFonts w:ascii="Times New Roman" w:hAnsi="Times New Roman" w:cs="Times New Roman"/>
          <w:sz w:val="24"/>
          <w:szCs w:val="24"/>
        </w:rPr>
        <w:t>im Andenken an ihren Mann</w:t>
      </w:r>
      <w:r>
        <w:rPr>
          <w:rFonts w:ascii="Times New Roman" w:hAnsi="Times New Roman" w:cs="Times New Roman"/>
          <w:sz w:val="24"/>
          <w:szCs w:val="24"/>
        </w:rPr>
        <w:t xml:space="preserve"> alle drei Jahre in der Regel an drei Preisträger_innen verliehen wurd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e. Die Finanzierung dieses Preises wurde von Frau Stegmüller zuverlässig sichergestellt. Der Wolfgang-Stegmüller Preis ist heute einer der angesehensten internationalen Nachwuchspreise für Analytische Philosophie.</w:t>
      </w:r>
    </w:p>
    <w:p w:rsidR="008E691E" w:rsidRPr="008E691E" w:rsidRDefault="0006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GAP trauert um Frau </w:t>
      </w:r>
      <w:r w:rsidR="00581286" w:rsidRPr="00581286">
        <w:rPr>
          <w:rFonts w:ascii="Times New Roman" w:hAnsi="Times New Roman" w:cs="Times New Roman"/>
          <w:sz w:val="24"/>
          <w:szCs w:val="24"/>
        </w:rPr>
        <w:t>Margarete</w:t>
      </w:r>
      <w:r w:rsidR="008E691E">
        <w:rPr>
          <w:rFonts w:ascii="Times New Roman" w:hAnsi="Times New Roman" w:cs="Times New Roman"/>
          <w:sz w:val="24"/>
          <w:szCs w:val="24"/>
        </w:rPr>
        <w:t xml:space="preserve"> Stegmüller, mit der sie eine </w:t>
      </w:r>
      <w:r w:rsidR="00950179">
        <w:rPr>
          <w:rFonts w:ascii="Times New Roman" w:hAnsi="Times New Roman" w:cs="Times New Roman"/>
          <w:sz w:val="24"/>
          <w:szCs w:val="24"/>
        </w:rPr>
        <w:t xml:space="preserve">Stifterin, eine </w:t>
      </w:r>
      <w:r w:rsidR="008E691E">
        <w:rPr>
          <w:rFonts w:ascii="Times New Roman" w:hAnsi="Times New Roman" w:cs="Times New Roman"/>
          <w:sz w:val="24"/>
          <w:szCs w:val="24"/>
        </w:rPr>
        <w:t xml:space="preserve">große Mäzenin und eine leidenschaftliche Unterstützerin des philosophischen Nachwuchses verliert. </w:t>
      </w:r>
    </w:p>
    <w:sectPr w:rsidR="008E691E" w:rsidRPr="008E691E" w:rsidSect="00404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91E"/>
    <w:rsid w:val="000669BD"/>
    <w:rsid w:val="001033B0"/>
    <w:rsid w:val="00404DD8"/>
    <w:rsid w:val="00581286"/>
    <w:rsid w:val="008E691E"/>
    <w:rsid w:val="00950179"/>
    <w:rsid w:val="00AE7AEE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4FAF-7E13-4086-9A34-2595DF7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D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Grundmann</dc:creator>
  <cp:lastModifiedBy>Stephan</cp:lastModifiedBy>
  <cp:revision>4</cp:revision>
  <dcterms:created xsi:type="dcterms:W3CDTF">2018-06-07T10:04:00Z</dcterms:created>
  <dcterms:modified xsi:type="dcterms:W3CDTF">2018-06-10T10:11:00Z</dcterms:modified>
</cp:coreProperties>
</file>